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03B7A"/>
        </w:rPr>
        <w:t>Ficha de ordenamiento de algoritmos</w:t>
      </w:r>
    </w:p>
    <w:p>
      <w:r>
        <w:rPr>
          <w:color w:val="526174"/>
          <w:sz w:val="18"/>
        </w:rPr>
        <w:t>Lógica de Programación y Pensamiento Computacional · Unidad III — Metodología para la solución de problemas algorítmicos</w:t>
      </w:r>
    </w:p>
    <w:p>
      <w:pPr>
        <w:pStyle w:val="Heading2"/>
      </w:pPr>
      <w:r>
        <w:rPr>
          <w:color w:val="003B7A"/>
        </w:rPr>
        <w:t>Identificación</w:t>
      </w:r>
    </w:p>
    <w:tbl>
      <w:tblPr>
        <w:tblW w:type="dxa" w:w="9792"/>
        <w:tblBorders>
          <w:top w:val="single" w:sz="4" w:color="9AA9BD"/>
          <w:left w:val="single" w:sz="4" w:color="9AA9BD"/>
          <w:bottom w:val="single" w:sz="4" w:color="9AA9BD"/>
          <w:right w:val="single" w:sz="4" w:color="9AA9BD"/>
          <w:insideH w:val="single" w:sz="4" w:color="9AA9BD"/>
          <w:insideV w:val="single" w:sz="4" w:color="9AA9BD"/>
        </w:tblBorders>
        <w:tblLayout w:type="fixed"/>
        <w:tblLook w:firstColumn="1" w:firstRow="1" w:lastColumn="0" w:lastRow="0" w:noHBand="0" w:noVBand="1" w:val="04A0"/>
      </w:tblPr>
      <w:tblGrid>
        <w:gridCol w:w="3427"/>
        <w:gridCol w:w="6364"/>
      </w:tblGrid>
      <w:tr>
        <w:tc>
          <w:tcPr>
            <w:tcW w:type="dxa" w:w="3427"/>
            <w:shd w:val="clear" w:fill="E8EEF7"/>
          </w:tcPr>
          <w:p>
            <w:r>
              <w:rPr>
                <w:b/>
              </w:rPr>
              <w:t>Campo</w:t>
            </w:r>
          </w:p>
        </w:tc>
        <w:tc>
          <w:tcPr>
            <w:tcW w:type="dxa" w:w="6365"/>
            <w:shd w:val="clear" w:fill="E8EEF7"/>
          </w:tcPr>
          <w:p>
            <w:r>
              <w:rPr>
                <w:b/>
              </w:rPr>
              <w:t>Valor</w:t>
            </w:r>
          </w:p>
        </w:tc>
      </w:tr>
      <w:tr>
        <w:tc>
          <w:tcPr>
            <w:tcW w:type="dxa" w:w="3427"/>
          </w:tcPr>
          <w:p>
            <w:r>
              <w:t>Nombre del estudiante</w:t>
            </w:r>
          </w:p>
        </w:tc>
        <w:tc>
          <w:tcPr>
            <w:tcW w:type="dxa" w:w="6365"/>
          </w:tcPr>
          <w:p/>
        </w:tc>
      </w:tr>
      <w:tr>
        <w:tc>
          <w:tcPr>
            <w:tcW w:type="dxa" w:w="3427"/>
          </w:tcPr>
          <w:p>
            <w:r>
              <w:t>Grupo</w:t>
            </w:r>
          </w:p>
        </w:tc>
        <w:tc>
          <w:tcPr>
            <w:tcW w:type="dxa" w:w="6365"/>
          </w:tcPr>
          <w:p/>
        </w:tc>
      </w:tr>
      <w:tr>
        <w:tc>
          <w:tcPr>
            <w:tcW w:type="dxa" w:w="3427"/>
          </w:tcPr>
          <w:p>
            <w:r>
              <w:t>Fecha</w:t>
            </w:r>
          </w:p>
        </w:tc>
        <w:tc>
          <w:tcPr>
            <w:tcW w:type="dxa" w:w="6365"/>
          </w:tcPr>
          <w:p/>
        </w:tc>
      </w:tr>
      <w:tr>
        <w:tc>
          <w:tcPr>
            <w:tcW w:type="dxa" w:w="3427"/>
          </w:tcPr>
          <w:p>
            <w:r>
              <w:t>Actividad</w:t>
            </w:r>
          </w:p>
        </w:tc>
        <w:tc>
          <w:tcPr>
            <w:tcW w:type="dxa" w:w="6365"/>
          </w:tcPr>
          <w:p/>
        </w:tc>
      </w:tr>
      <w:tr>
        <w:tc>
          <w:tcPr>
            <w:tcW w:type="dxa" w:w="3427"/>
          </w:tcPr>
          <w:p>
            <w:r>
              <w:t>Título</w:t>
            </w:r>
          </w:p>
        </w:tc>
        <w:tc>
          <w:tcPr>
            <w:tcW w:type="dxa" w:w="6365"/>
          </w:tcPr>
          <w:p/>
        </w:tc>
      </w:tr>
    </w:tbl>
    <w:p/>
    <w:p>
      <w:r>
        <w:rPr>
          <w:b/>
        </w:rPr>
        <w:t>Propósito:</w:t>
      </w:r>
      <w:r>
        <w:t xml:space="preserve"> organizar correctamente las instrucciones necesarias para resolver un problema algorítmico.</w:t>
      </w:r>
    </w:p>
    <w:p>
      <w:pPr>
        <w:pStyle w:val="Heading2"/>
      </w:pPr>
      <w:r>
        <w:rPr>
          <w:color w:val="003B7A"/>
        </w:rPr>
        <w:t>1. Problema</w:t>
      </w:r>
    </w:p>
    <w:p>
      <w:r>
        <w:rPr>
          <w:color w:val="9AA9BD"/>
        </w:rPr>
        <w:t>________________________________________________________________________________</w:t>
      </w:r>
    </w:p>
    <w:p>
      <w:r>
        <w:rPr>
          <w:color w:val="9AA9BD"/>
        </w:rPr>
        <w:t>________________________________________________________________________________</w:t>
      </w:r>
    </w:p>
    <w:p>
      <w:pPr>
        <w:pStyle w:val="Heading2"/>
      </w:pPr>
      <w:r>
        <w:rPr>
          <w:color w:val="003B7A"/>
        </w:rPr>
        <w:t>2. Instrucciones desordenadas</w:t>
      </w:r>
    </w:p>
    <w:p>
      <w:r>
        <w:t>Las siguientes instrucciones pertenecen a una solución, pero están desordenadas.</w:t>
      </w:r>
    </w:p>
    <w:tbl>
      <w:tblPr>
        <w:tblW w:type="dxa" w:w="9792"/>
        <w:tblBorders>
          <w:top w:val="single" w:sz="4" w:color="9AA9BD"/>
          <w:left w:val="single" w:sz="4" w:color="9AA9BD"/>
          <w:bottom w:val="single" w:sz="4" w:color="9AA9BD"/>
          <w:right w:val="single" w:sz="4" w:color="9AA9BD"/>
          <w:insideH w:val="single" w:sz="4" w:color="9AA9BD"/>
          <w:insideV w:val="single" w:sz="4" w:color="9AA9BD"/>
        </w:tblBorders>
        <w:tblLayout w:type="fixed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  <w:shd w:val="clear" w:fill="F6F8FB"/>
          </w:tcPr>
          <w:p>
            <w:r>
              <w:rPr>
                <w:rFonts w:ascii="Consolas" w:hAnsi="Consolas"/>
                <w:sz w:val="20"/>
              </w:rPr>
              <w:t>[INSTRUCCIONES DESORDENADAS]</w:t>
              <w:br/>
              <w:br/>
              <w:br/>
              <w:br/>
            </w:r>
          </w:p>
        </w:tc>
      </w:tr>
    </w:tbl>
    <w:p/>
    <w:p>
      <w:pPr>
        <w:pStyle w:val="Heading2"/>
      </w:pPr>
      <w:r>
        <w:rPr>
          <w:color w:val="003B7A"/>
        </w:rPr>
        <w:t>3. Orden correcto</w:t>
      </w:r>
    </w:p>
    <w:p>
      <w:r>
        <w:t>Escribe el número de cada instrucción en el orden en que debe ejecutarse.</w:t>
      </w:r>
    </w:p>
    <w:tbl>
      <w:tblPr>
        <w:tblW w:type="dxa" w:w="9792"/>
        <w:tblBorders>
          <w:top w:val="single" w:sz="4" w:color="9AA9BD"/>
          <w:left w:val="single" w:sz="4" w:color="9AA9BD"/>
          <w:bottom w:val="single" w:sz="4" w:color="9AA9BD"/>
          <w:right w:val="single" w:sz="4" w:color="9AA9BD"/>
          <w:insideH w:val="single" w:sz="4" w:color="9AA9BD"/>
          <w:insideV w:val="single" w:sz="4" w:color="9AA9BD"/>
        </w:tblBorders>
        <w:tblLayout w:type="fixed"/>
        <w:tblLook w:firstColumn="1" w:firstRow="1" w:lastColumn="0" w:lastRow="0" w:noHBand="0" w:noVBand="1" w:val="04A0"/>
      </w:tblPr>
      <w:tblGrid>
        <w:gridCol w:w="3427"/>
        <w:gridCol w:w="6364"/>
      </w:tblGrid>
      <w:tr>
        <w:tc>
          <w:tcPr>
            <w:tcW w:type="dxa" w:w="3427"/>
            <w:shd w:val="clear" w:fill="E8EEF7"/>
          </w:tcPr>
          <w:p>
            <w:r>
              <w:rPr>
                <w:b/>
              </w:rPr>
              <w:t>Posición</w:t>
            </w:r>
          </w:p>
        </w:tc>
        <w:tc>
          <w:tcPr>
            <w:tcW w:type="dxa" w:w="6365"/>
            <w:shd w:val="clear" w:fill="E8EEF7"/>
          </w:tcPr>
          <w:p>
            <w:r>
              <w:rPr>
                <w:b/>
              </w:rPr>
              <w:t>Número de instrucción</w:t>
            </w:r>
          </w:p>
        </w:tc>
      </w:tr>
      <w:tr>
        <w:tc>
          <w:tcPr>
            <w:tcW w:type="dxa" w:w="3427"/>
          </w:tcPr>
          <w:p>
            <w:r>
              <w:t>1</w:t>
            </w:r>
          </w:p>
        </w:tc>
        <w:tc>
          <w:tcPr>
            <w:tcW w:type="dxa" w:w="6365"/>
          </w:tcPr>
          <w:p/>
        </w:tc>
      </w:tr>
      <w:tr>
        <w:tc>
          <w:tcPr>
            <w:tcW w:type="dxa" w:w="3427"/>
          </w:tcPr>
          <w:p>
            <w:r>
              <w:t>2</w:t>
            </w:r>
          </w:p>
        </w:tc>
        <w:tc>
          <w:tcPr>
            <w:tcW w:type="dxa" w:w="6365"/>
          </w:tcPr>
          <w:p/>
        </w:tc>
      </w:tr>
      <w:tr>
        <w:tc>
          <w:tcPr>
            <w:tcW w:type="dxa" w:w="3427"/>
          </w:tcPr>
          <w:p>
            <w:r>
              <w:t>3</w:t>
            </w:r>
          </w:p>
        </w:tc>
        <w:tc>
          <w:tcPr>
            <w:tcW w:type="dxa" w:w="6365"/>
          </w:tcPr>
          <w:p/>
        </w:tc>
      </w:tr>
      <w:tr>
        <w:tc>
          <w:tcPr>
            <w:tcW w:type="dxa" w:w="3427"/>
          </w:tcPr>
          <w:p>
            <w:r>
              <w:t>4</w:t>
            </w:r>
          </w:p>
        </w:tc>
        <w:tc>
          <w:tcPr>
            <w:tcW w:type="dxa" w:w="6365"/>
          </w:tcPr>
          <w:p/>
        </w:tc>
      </w:tr>
      <w:tr>
        <w:tc>
          <w:tcPr>
            <w:tcW w:type="dxa" w:w="3427"/>
          </w:tcPr>
          <w:p>
            <w:r>
              <w:t>5</w:t>
            </w:r>
          </w:p>
        </w:tc>
        <w:tc>
          <w:tcPr>
            <w:tcW w:type="dxa" w:w="6365"/>
          </w:tcPr>
          <w:p/>
        </w:tc>
      </w:tr>
      <w:tr>
        <w:tc>
          <w:tcPr>
            <w:tcW w:type="dxa" w:w="3427"/>
          </w:tcPr>
          <w:p>
            <w:r>
              <w:t>6</w:t>
            </w:r>
          </w:p>
        </w:tc>
        <w:tc>
          <w:tcPr>
            <w:tcW w:type="dxa" w:w="6365"/>
          </w:tcPr>
          <w:p/>
        </w:tc>
      </w:tr>
      <w:tr>
        <w:tc>
          <w:tcPr>
            <w:tcW w:type="dxa" w:w="3427"/>
          </w:tcPr>
          <w:p>
            <w:r>
              <w:t>7</w:t>
            </w:r>
          </w:p>
        </w:tc>
        <w:tc>
          <w:tcPr>
            <w:tcW w:type="dxa" w:w="6365"/>
          </w:tcPr>
          <w:p/>
        </w:tc>
      </w:tr>
      <w:tr>
        <w:tc>
          <w:tcPr>
            <w:tcW w:type="dxa" w:w="3427"/>
          </w:tcPr>
          <w:p>
            <w:r>
              <w:t>8</w:t>
            </w:r>
          </w:p>
        </w:tc>
        <w:tc>
          <w:tcPr>
            <w:tcW w:type="dxa" w:w="6365"/>
          </w:tcPr>
          <w:p/>
        </w:tc>
      </w:tr>
    </w:tbl>
    <w:p/>
    <w:p>
      <w:pPr>
        <w:pStyle w:val="Heading2"/>
      </w:pPr>
      <w:r>
        <w:rPr>
          <w:color w:val="003B7A"/>
        </w:rPr>
        <w:t>4. Justificación</w:t>
      </w:r>
    </w:p>
    <w:p>
      <w:r>
        <w:t>¿Por qué debe comenzar con esa instrucción?</w:t>
      </w:r>
    </w:p>
    <w:p>
      <w:r>
        <w:rPr>
          <w:color w:val="9AA9BD"/>
        </w:rPr>
        <w:t>________________________________________________________________________________</w:t>
      </w:r>
    </w:p>
    <w:p>
      <w:r>
        <w:t>¿Por qué las demás instrucciones deben ejecutarse en ese orden?</w:t>
      </w:r>
    </w:p>
    <w:p>
      <w:r>
        <w:rPr>
          <w:color w:val="9AA9BD"/>
        </w:rPr>
        <w:t>________________________________________________________________________________</w:t>
      </w:r>
    </w:p>
    <w:p>
      <w:r>
        <w:rPr>
          <w:color w:val="9AA9BD"/>
        </w:rPr>
        <w:t>________________________________________________________________________________</w:t>
      </w:r>
    </w:p>
    <w:p>
      <w:pPr>
        <w:pStyle w:val="Heading2"/>
      </w:pPr>
      <w:r>
        <w:rPr>
          <w:color w:val="003B7A"/>
        </w:rPr>
        <w:t>5. Representación final</w:t>
      </w:r>
    </w:p>
    <w:p>
      <w:r>
        <w:t>Escribe el algoritmo correctamente ordenado.</w:t>
      </w:r>
    </w:p>
    <w:tbl>
      <w:tblPr>
        <w:tblW w:type="dxa" w:w="9792"/>
        <w:tblBorders>
          <w:top w:val="single" w:sz="4" w:color="9AA9BD"/>
          <w:left w:val="single" w:sz="4" w:color="9AA9BD"/>
          <w:bottom w:val="single" w:sz="4" w:color="9AA9BD"/>
          <w:right w:val="single" w:sz="4" w:color="9AA9BD"/>
          <w:insideH w:val="single" w:sz="4" w:color="9AA9BD"/>
          <w:insideV w:val="single" w:sz="4" w:color="9AA9BD"/>
        </w:tblBorders>
        <w:tblLayout w:type="fixed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  <w:shd w:val="clear" w:fill="F6F8FB"/>
          </w:tcPr>
          <w:p>
            <w:r>
              <w:rPr>
                <w:rFonts w:ascii="Consolas" w:hAnsi="Consolas"/>
                <w:sz w:val="20"/>
              </w:rPr>
              <w:t>Inicio</w:t>
              <w:br/>
              <w:br/>
              <w:t>Fin</w:t>
            </w:r>
          </w:p>
        </w:tc>
      </w:tr>
    </w:tbl>
    <w:p/>
    <w:p>
      <w:pPr>
        <w:pStyle w:val="Heading2"/>
      </w:pPr>
      <w:r>
        <w:rPr>
          <w:color w:val="003B7A"/>
        </w:rPr>
        <w:t>Criterios de validación</w:t>
      </w:r>
    </w:p>
    <w:p>
      <w:r>
        <w:t xml:space="preserve">☐  </w:t>
      </w:r>
      <w:r>
        <w:t>Identificó el inicio y el final.</w:t>
      </w:r>
    </w:p>
    <w:p>
      <w:r>
        <w:t xml:space="preserve">☐  </w:t>
      </w:r>
      <w:r>
        <w:t>Colocó las entradas antes de utilizarlas.</w:t>
      </w:r>
    </w:p>
    <w:p>
      <w:r>
        <w:t xml:space="preserve">☐  </w:t>
      </w:r>
      <w:r>
        <w:t>Colocó las operaciones después de disponer de los datos necesarios.</w:t>
      </w:r>
    </w:p>
    <w:p>
      <w:r>
        <w:t xml:space="preserve">☐  </w:t>
      </w:r>
      <w:r>
        <w:t>Colocó las salidas después de obtener los resultados.</w:t>
      </w:r>
    </w:p>
    <w:p>
      <w:r>
        <w:t xml:space="preserve">☐  </w:t>
      </w:r>
      <w:r>
        <w:t>Puede justificar el orden elegido.</w:t>
      </w:r>
    </w:p>
    <w:sectPr w:rsidR="00FC693F" w:rsidRPr="0006063C" w:rsidSect="00034616">
      <w:pgSz w:w="12240" w:h="15840"/>
      <w:pgMar w:top="1440" w:right="1200" w:bottom="1440" w:left="12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